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85" w:rsidRPr="00D96F56" w:rsidRDefault="005B7D85" w:rsidP="005B7D85">
      <w:pPr>
        <w:spacing w:line="560" w:lineRule="exact"/>
        <w:jc w:val="left"/>
        <w:rPr>
          <w:rFonts w:ascii="黑体" w:eastAsia="黑体" w:hAnsi="黑体"/>
          <w:sz w:val="24"/>
        </w:rPr>
      </w:pPr>
      <w:r w:rsidRPr="00D96F56">
        <w:rPr>
          <w:rFonts w:ascii="黑体" w:eastAsia="黑体" w:hAnsi="黑体" w:hint="eastAsia"/>
          <w:sz w:val="24"/>
        </w:rPr>
        <w:t>附件7</w:t>
      </w:r>
    </w:p>
    <w:p w:rsidR="005B7D85" w:rsidRPr="007E17E4" w:rsidRDefault="005B7D85" w:rsidP="005B7D85">
      <w:pPr>
        <w:spacing w:line="560" w:lineRule="exact"/>
        <w:jc w:val="center"/>
        <w:rPr>
          <w:rFonts w:ascii="仿宋_GB2312" w:eastAsia="仿宋_GB2312" w:hAnsi="黑体"/>
          <w:szCs w:val="32"/>
        </w:rPr>
      </w:pPr>
      <w:r>
        <w:rPr>
          <w:rFonts w:ascii="仿宋_GB2312" w:eastAsia="仿宋_GB2312" w:hAnsi="仿宋_GB2312" w:hint="eastAsia"/>
          <w:szCs w:val="32"/>
        </w:rPr>
        <w:t>2018</w:t>
      </w:r>
      <w:r w:rsidRPr="007E17E4">
        <w:rPr>
          <w:rFonts w:ascii="仿宋_GB2312" w:eastAsia="仿宋_GB2312" w:hAnsi="仿宋_GB2312" w:hint="eastAsia"/>
          <w:szCs w:val="32"/>
        </w:rPr>
        <w:t>年度</w:t>
      </w:r>
      <w:r>
        <w:rPr>
          <w:rFonts w:ascii="仿宋_GB2312" w:eastAsia="仿宋_GB2312" w:hAnsi="仿宋_GB2312" w:hint="eastAsia"/>
          <w:szCs w:val="32"/>
        </w:rPr>
        <w:t>枸杞产业</w:t>
      </w:r>
      <w:r w:rsidRPr="007E17E4">
        <w:rPr>
          <w:rFonts w:ascii="仿宋_GB2312" w:eastAsia="仿宋_GB2312" w:hAnsi="仿宋_GB2312" w:hint="eastAsia"/>
          <w:szCs w:val="32"/>
        </w:rPr>
        <w:t>绩效自评报告</w:t>
      </w:r>
    </w:p>
    <w:p w:rsidR="005B7D85" w:rsidRPr="007E17E4" w:rsidRDefault="005B7D85" w:rsidP="005B7D85">
      <w:pPr>
        <w:spacing w:line="560" w:lineRule="exact"/>
        <w:jc w:val="center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（参考提纲）</w:t>
      </w:r>
    </w:p>
    <w:p w:rsidR="005B7D85" w:rsidRPr="007E17E4" w:rsidRDefault="005B7D85" w:rsidP="005B7D85">
      <w:pPr>
        <w:spacing w:line="560" w:lineRule="exact"/>
        <w:jc w:val="center"/>
        <w:rPr>
          <w:rFonts w:ascii="仿宋_GB2312" w:eastAsia="仿宋_GB2312" w:hAnsiTheme="minorEastAsia"/>
          <w:szCs w:val="32"/>
        </w:rPr>
      </w:pPr>
    </w:p>
    <w:p w:rsidR="005B7D85" w:rsidRPr="007E17E4" w:rsidRDefault="005B7D85" w:rsidP="005B7D8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绩效目标分解下达情况</w:t>
      </w:r>
    </w:p>
    <w:p w:rsidR="005B7D85" w:rsidRPr="007E17E4" w:rsidRDefault="005B7D85" w:rsidP="005B7D85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中央下达专项转移支付预算和绩效目标情况。</w:t>
      </w:r>
    </w:p>
    <w:p w:rsidR="005B7D85" w:rsidRPr="007E17E4" w:rsidRDefault="005B7D85" w:rsidP="005B7D85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本级分解下达预算和绩效目标情况</w:t>
      </w:r>
    </w:p>
    <w:p w:rsidR="005B7D85" w:rsidRPr="007E17E4" w:rsidRDefault="005B7D85" w:rsidP="005B7D8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绩效目标完成情况分析</w:t>
      </w:r>
    </w:p>
    <w:p w:rsidR="005B7D85" w:rsidRPr="007E17E4" w:rsidRDefault="005B7D85" w:rsidP="005B7D85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资金投入情况分析</w:t>
      </w:r>
    </w:p>
    <w:p w:rsidR="005B7D85" w:rsidRPr="007E17E4" w:rsidRDefault="005B7D85" w:rsidP="005B7D85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项目资金到位情况分析</w:t>
      </w:r>
    </w:p>
    <w:p w:rsidR="005B7D85" w:rsidRPr="007E17E4" w:rsidRDefault="005B7D85" w:rsidP="005B7D85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项目资金执行情况分析</w:t>
      </w:r>
    </w:p>
    <w:p w:rsidR="005B7D85" w:rsidRPr="007E17E4" w:rsidRDefault="005B7D85" w:rsidP="005B7D85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项目资金管理情况分析</w:t>
      </w:r>
    </w:p>
    <w:p w:rsidR="005B7D85" w:rsidRPr="007E17E4" w:rsidRDefault="005B7D85" w:rsidP="005B7D85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组织过程</w:t>
      </w:r>
    </w:p>
    <w:p w:rsidR="005B7D85" w:rsidRPr="007E17E4" w:rsidRDefault="005B7D85" w:rsidP="005B7D85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分析评价</w:t>
      </w:r>
    </w:p>
    <w:p w:rsidR="005B7D85" w:rsidRPr="007E17E4" w:rsidRDefault="005B7D85" w:rsidP="005B7D85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绩效目标完成情况分析（根据年初绩效目标及指标逐项分析）</w:t>
      </w:r>
    </w:p>
    <w:p w:rsidR="005B7D85" w:rsidRPr="007E17E4" w:rsidRDefault="005B7D85" w:rsidP="005B7D85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产出指标完成情况分析</w:t>
      </w:r>
    </w:p>
    <w:p w:rsidR="005B7D85" w:rsidRPr="007E17E4" w:rsidRDefault="005B7D85" w:rsidP="005B7D85">
      <w:pPr>
        <w:pStyle w:val="a3"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数量指标</w:t>
      </w:r>
    </w:p>
    <w:p w:rsidR="005B7D85" w:rsidRPr="007E17E4" w:rsidRDefault="005B7D85" w:rsidP="005B7D85">
      <w:pPr>
        <w:pStyle w:val="a3"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质量指标</w:t>
      </w:r>
    </w:p>
    <w:p w:rsidR="005B7D85" w:rsidRPr="007E17E4" w:rsidRDefault="005B7D85" w:rsidP="005B7D85">
      <w:pPr>
        <w:pStyle w:val="a3"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时效指标</w:t>
      </w:r>
    </w:p>
    <w:p w:rsidR="005B7D85" w:rsidRPr="007E17E4" w:rsidRDefault="005B7D85" w:rsidP="005B7D85">
      <w:pPr>
        <w:pStyle w:val="a3"/>
        <w:numPr>
          <w:ilvl w:val="0"/>
          <w:numId w:val="6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成本指标</w:t>
      </w:r>
    </w:p>
    <w:p w:rsidR="005B7D85" w:rsidRPr="007E17E4" w:rsidRDefault="005B7D85" w:rsidP="005B7D85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效益指标完成情况分析</w:t>
      </w:r>
    </w:p>
    <w:p w:rsidR="005B7D85" w:rsidRPr="007E17E4" w:rsidRDefault="005B7D85" w:rsidP="005B7D85">
      <w:pPr>
        <w:pStyle w:val="a3"/>
        <w:numPr>
          <w:ilvl w:val="0"/>
          <w:numId w:val="7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lastRenderedPageBreak/>
        <w:t>项目实施的经济效益分析</w:t>
      </w:r>
    </w:p>
    <w:p w:rsidR="005B7D85" w:rsidRPr="007E17E4" w:rsidRDefault="005B7D85" w:rsidP="005B7D85">
      <w:pPr>
        <w:pStyle w:val="a3"/>
        <w:numPr>
          <w:ilvl w:val="0"/>
          <w:numId w:val="7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项目实施的社会效益分析</w:t>
      </w:r>
    </w:p>
    <w:p w:rsidR="005B7D85" w:rsidRPr="007E17E4" w:rsidRDefault="005B7D85" w:rsidP="005B7D85">
      <w:pPr>
        <w:pStyle w:val="a3"/>
        <w:numPr>
          <w:ilvl w:val="0"/>
          <w:numId w:val="7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项目实施的生态效益分析</w:t>
      </w:r>
    </w:p>
    <w:p w:rsidR="005B7D85" w:rsidRPr="007E17E4" w:rsidRDefault="005B7D85" w:rsidP="005B7D85">
      <w:pPr>
        <w:pStyle w:val="a3"/>
        <w:numPr>
          <w:ilvl w:val="0"/>
          <w:numId w:val="7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项目实施的可持续影响分析</w:t>
      </w:r>
    </w:p>
    <w:p w:rsidR="005B7D85" w:rsidRPr="007E17E4" w:rsidRDefault="005B7D85" w:rsidP="005B7D85">
      <w:pPr>
        <w:pStyle w:val="a3"/>
        <w:numPr>
          <w:ilvl w:val="0"/>
          <w:numId w:val="5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满意度指标完成情况分析</w:t>
      </w:r>
    </w:p>
    <w:p w:rsidR="005B7D85" w:rsidRPr="007E17E4" w:rsidRDefault="005B7D85" w:rsidP="005B7D8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偏离绩效目标的原因和下一步改进措施</w:t>
      </w:r>
    </w:p>
    <w:p w:rsidR="005B7D85" w:rsidRPr="007E17E4" w:rsidRDefault="005B7D85" w:rsidP="005B7D8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Theme="minorEastAsia"/>
          <w:szCs w:val="32"/>
        </w:rPr>
      </w:pPr>
      <w:r w:rsidRPr="007E17E4">
        <w:rPr>
          <w:rFonts w:ascii="仿宋_GB2312" w:eastAsia="仿宋_GB2312" w:hAnsiTheme="minorEastAsia" w:hint="eastAsia"/>
          <w:szCs w:val="32"/>
        </w:rPr>
        <w:t>绩效自评结果拟应用和公开情况</w:t>
      </w:r>
    </w:p>
    <w:p w:rsidR="005B7D85" w:rsidRPr="007E17E4" w:rsidRDefault="005B7D85" w:rsidP="005B7D85">
      <w:pPr>
        <w:spacing w:line="560" w:lineRule="exact"/>
        <w:rPr>
          <w:rFonts w:ascii="仿宋_GB2312" w:eastAsia="仿宋_GB2312" w:hAnsiTheme="minorEastAsia"/>
          <w:szCs w:val="32"/>
        </w:rPr>
      </w:pPr>
    </w:p>
    <w:p w:rsidR="005B7D85" w:rsidRPr="007E17E4" w:rsidRDefault="005B7D85" w:rsidP="005B7D85">
      <w:pPr>
        <w:widowControl/>
        <w:spacing w:line="560" w:lineRule="exact"/>
        <w:ind w:firstLine="560"/>
        <w:textAlignment w:val="center"/>
        <w:rPr>
          <w:rFonts w:ascii="仿宋_GB2312" w:eastAsia="仿宋_GB2312"/>
          <w:szCs w:val="32"/>
        </w:rPr>
      </w:pPr>
    </w:p>
    <w:p w:rsidR="005B7D85" w:rsidRPr="007E17E4" w:rsidRDefault="005B7D85" w:rsidP="005B7D85">
      <w:pPr>
        <w:spacing w:line="560" w:lineRule="exact"/>
        <w:rPr>
          <w:rFonts w:ascii="仿宋_GB2312" w:eastAsia="仿宋_GB2312"/>
          <w:szCs w:val="32"/>
        </w:rPr>
      </w:pPr>
    </w:p>
    <w:p w:rsidR="00505106" w:rsidRPr="005B7D85" w:rsidRDefault="00505106" w:rsidP="005B7D85"/>
    <w:sectPr w:rsidR="00505106" w:rsidRPr="005B7D85" w:rsidSect="006A01D9">
      <w:pgSz w:w="11906" w:h="16838"/>
      <w:pgMar w:top="2098" w:right="1474" w:bottom="1985" w:left="1588" w:header="851" w:footer="992" w:gutter="0"/>
      <w:cols w:space="425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430"/>
    <w:multiLevelType w:val="hybridMultilevel"/>
    <w:tmpl w:val="647A0A2C"/>
    <w:lvl w:ilvl="0" w:tplc="B606B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257C0E"/>
    <w:multiLevelType w:val="hybridMultilevel"/>
    <w:tmpl w:val="E9E0DD12"/>
    <w:lvl w:ilvl="0" w:tplc="32AE96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797B31"/>
    <w:multiLevelType w:val="hybridMultilevel"/>
    <w:tmpl w:val="D8561E56"/>
    <w:lvl w:ilvl="0" w:tplc="E148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3E5562"/>
    <w:multiLevelType w:val="hybridMultilevel"/>
    <w:tmpl w:val="EF2CEA14"/>
    <w:lvl w:ilvl="0" w:tplc="2AA43FD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0243F0"/>
    <w:multiLevelType w:val="hybridMultilevel"/>
    <w:tmpl w:val="0A641FEE"/>
    <w:lvl w:ilvl="0" w:tplc="AE1ACE2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0B94872"/>
    <w:multiLevelType w:val="hybridMultilevel"/>
    <w:tmpl w:val="45B45642"/>
    <w:lvl w:ilvl="0" w:tplc="AC7ED3E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E25A6D"/>
    <w:multiLevelType w:val="hybridMultilevel"/>
    <w:tmpl w:val="25C433A2"/>
    <w:lvl w:ilvl="0" w:tplc="927E6A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D85"/>
    <w:rsid w:val="00505106"/>
    <w:rsid w:val="005B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85"/>
    <w:pPr>
      <w:widowControl w:val="0"/>
      <w:jc w:val="both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D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www.sdgho.com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深度技术团队</cp:lastModifiedBy>
  <cp:revision>1</cp:revision>
  <dcterms:created xsi:type="dcterms:W3CDTF">2019-03-29T03:47:00Z</dcterms:created>
  <dcterms:modified xsi:type="dcterms:W3CDTF">2019-03-29T03:51:00Z</dcterms:modified>
</cp:coreProperties>
</file>