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C5B0">
      <w:pPr>
        <w:widowControl/>
        <w:adjustRightInd w:val="0"/>
        <w:snapToGrid w:val="0"/>
        <w:spacing w:line="560" w:lineRule="exact"/>
        <w:ind w:right="-119"/>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附件1</w:t>
      </w:r>
    </w:p>
    <w:p w14:paraId="3F1F31B7">
      <w:pPr>
        <w:widowControl/>
        <w:adjustRightInd w:val="0"/>
        <w:snapToGrid w:val="0"/>
        <w:spacing w:line="560" w:lineRule="exact"/>
        <w:ind w:right="-119"/>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宁夏回族自治区</w:t>
      </w:r>
      <w:r>
        <w:rPr>
          <w:rFonts w:hint="eastAsia" w:ascii="方正小标宋_GBK" w:hAnsi="方正小标宋_GBK" w:eastAsia="方正小标宋_GBK" w:cs="方正小标宋_GBK"/>
          <w:b w:val="0"/>
          <w:bCs w:val="0"/>
          <w:sz w:val="44"/>
          <w:szCs w:val="44"/>
          <w:lang w:eastAsia="zh-CN"/>
        </w:rPr>
        <w:t>林</w:t>
      </w:r>
      <w:r>
        <w:rPr>
          <w:rFonts w:hint="eastAsia" w:ascii="方正小标宋_GBK" w:hAnsi="方正小标宋_GBK" w:eastAsia="方正小标宋_GBK" w:cs="方正小标宋_GBK"/>
          <w:b w:val="0"/>
          <w:bCs w:val="0"/>
          <w:sz w:val="44"/>
          <w:szCs w:val="44"/>
          <w:lang w:val="en-US" w:eastAsia="zh-CN"/>
        </w:rPr>
        <w:t>业</w:t>
      </w:r>
      <w:r>
        <w:rPr>
          <w:rFonts w:hint="eastAsia" w:ascii="方正小标宋_GBK" w:hAnsi="方正小标宋_GBK" w:eastAsia="方正小标宋_GBK" w:cs="方正小标宋_GBK"/>
          <w:b w:val="0"/>
          <w:bCs w:val="0"/>
          <w:sz w:val="44"/>
          <w:szCs w:val="44"/>
        </w:rPr>
        <w:t>和草原</w:t>
      </w:r>
    </w:p>
    <w:p w14:paraId="2BC5490F">
      <w:pPr>
        <w:widowControl/>
        <w:adjustRightInd w:val="0"/>
        <w:snapToGrid w:val="0"/>
        <w:spacing w:line="560" w:lineRule="exact"/>
        <w:ind w:right="-119"/>
        <w:jc w:val="center"/>
        <w:rPr>
          <w:rFonts w:ascii="方正仿宋_GBK" w:hAnsi="方正仿宋_GBK" w:eastAsia="方正仿宋_GBK" w:cs="方正仿宋_GBK"/>
          <w:b w:val="0"/>
          <w:bCs w:val="0"/>
          <w:sz w:val="32"/>
          <w:szCs w:val="32"/>
        </w:rPr>
      </w:pPr>
      <w:r>
        <w:rPr>
          <w:rFonts w:hint="eastAsia" w:ascii="方正小标宋_GBK" w:hAnsi="方正小标宋_GBK" w:eastAsia="方正小标宋_GBK" w:cs="方正小标宋_GBK"/>
          <w:b w:val="0"/>
          <w:bCs w:val="0"/>
          <w:sz w:val="44"/>
          <w:szCs w:val="44"/>
        </w:rPr>
        <w:t>行政处罚裁量权适用规则</w:t>
      </w:r>
      <w:r>
        <w:rPr>
          <w:rFonts w:hint="eastAsia" w:ascii="方正小标宋_GBK" w:hAnsi="方正小标宋_GBK" w:eastAsia="方正小标宋_GBK" w:cs="方正小标宋_GBK"/>
          <w:b w:val="0"/>
          <w:bCs w:val="0"/>
          <w:sz w:val="44"/>
          <w:szCs w:val="44"/>
          <w:lang w:eastAsia="zh-CN"/>
        </w:rPr>
        <w:t>（试行）</w:t>
      </w:r>
      <w:bookmarkStart w:id="2" w:name="_GoBack"/>
      <w:bookmarkEnd w:id="2"/>
    </w:p>
    <w:p w14:paraId="1BD6BCE8">
      <w:pPr>
        <w:pStyle w:val="2"/>
      </w:pPr>
    </w:p>
    <w:p w14:paraId="1BDEE5C6">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为贯彻落实行政执法责任制，规范</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行政执法行为，确保</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行政主管部门在实施行政处罚时公正、公开地行使裁量权，保障公民、法人和其他组织的合法权益，根据《中华人民共和国行政处罚法》等有关法律、法规和规章的规定，结合实际情况，制定本适用规则。</w:t>
      </w:r>
    </w:p>
    <w:p w14:paraId="25155C0C">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本规则所称裁量权，是指</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机构依据法律、法规和规章规定的行政处罚裁量权范围内，对行政管理相对人的违法行为是否给予行政处罚、给予何种行政处罚以及何种幅度的行政处罚等进行裁量，并做出行政处罚决定的权限。本规则适用于宁夏回族自治区行政区域内实施林</w:t>
      </w:r>
      <w:r>
        <w:rPr>
          <w:rFonts w:hint="eastAsia" w:ascii="方正仿宋_GBK" w:hAnsi="方正仿宋_GBK" w:eastAsia="方正仿宋_GBK" w:cs="方正仿宋_GBK"/>
          <w:sz w:val="32"/>
          <w:szCs w:val="32"/>
          <w:lang w:eastAsia="zh-CN"/>
        </w:rPr>
        <w:t>草</w:t>
      </w:r>
      <w:r>
        <w:rPr>
          <w:rFonts w:hint="eastAsia" w:ascii="方正仿宋_GBK" w:hAnsi="方正仿宋_GBK" w:eastAsia="方正仿宋_GBK" w:cs="方正仿宋_GBK"/>
          <w:sz w:val="32"/>
          <w:szCs w:val="32"/>
        </w:rPr>
        <w:t>行政处罚的行为。</w:t>
      </w:r>
    </w:p>
    <w:p w14:paraId="2F29CCDF">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行使</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行政处罚裁量权应当遵循公正、公开原则，使性质、情节、社会危害程度相同或者相似的违法行为受到行政处罚的种类、幅度及程序一致或者基本一致。</w:t>
      </w:r>
    </w:p>
    <w:p w14:paraId="0448D558">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实施</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行政处罚时应对违法行为的情节以及社会危害程度等因素进行综合评定，决定是否给予行政处罚、给予行政处罚的种类和幅度的行政处罚决定的裁量权。</w:t>
      </w:r>
    </w:p>
    <w:p w14:paraId="22B24891">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一般基准处罚。一般情形下，对当事人违法行为实施行政处罚时，按《宁夏回族自治区林业和草原行政处罚裁量基准》执行。</w:t>
      </w:r>
    </w:p>
    <w:p w14:paraId="61A5208E">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当事人有下列情形之一的，不予处罚：</w:t>
      </w:r>
    </w:p>
    <w:p w14:paraId="61AE5CE0">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当事人未满十四周岁；</w:t>
      </w:r>
    </w:p>
    <w:p w14:paraId="6DBE71D3">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精神病</w:t>
      </w:r>
      <w:r>
        <w:rPr>
          <w:rFonts w:hint="eastAsia" w:ascii="方正仿宋_GBK" w:hAnsi="方正仿宋_GBK" w:eastAsia="方正仿宋_GBK" w:cs="方正仿宋_GBK"/>
          <w:color w:val="auto"/>
          <w:sz w:val="32"/>
          <w:szCs w:val="32"/>
        </w:rPr>
        <w:t>人、智力残疾人在不能</w:t>
      </w:r>
      <w:r>
        <w:rPr>
          <w:rFonts w:hint="eastAsia" w:ascii="方正仿宋_GBK" w:hAnsi="方正仿宋_GBK" w:eastAsia="方正仿宋_GBK" w:cs="方正仿宋_GBK"/>
          <w:sz w:val="32"/>
          <w:szCs w:val="32"/>
        </w:rPr>
        <w:t>辨认或者不能控制自己行为时有行政违法行为的；</w:t>
      </w:r>
    </w:p>
    <w:p w14:paraId="3AE447B2">
      <w:pPr>
        <w:pStyle w:val="2"/>
        <w:spacing w:after="0" w:line="560" w:lineRule="exact"/>
        <w:ind w:left="0" w:leftChars="0" w:firstLine="64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当事人有下列情形之一的，</w:t>
      </w:r>
      <w:bookmarkStart w:id="0" w:name="_Hlk154310501"/>
      <w:r>
        <w:rPr>
          <w:rFonts w:hint="eastAsia" w:ascii="方正仿宋_GBK" w:hAnsi="方正仿宋_GBK" w:eastAsia="方正仿宋_GBK" w:cs="方正仿宋_GBK"/>
          <w:sz w:val="32"/>
          <w:szCs w:val="32"/>
        </w:rPr>
        <w:t>免于处罚</w:t>
      </w:r>
      <w:bookmarkEnd w:id="0"/>
      <w:r>
        <w:rPr>
          <w:rFonts w:hint="eastAsia" w:ascii="方正仿宋_GBK" w:hAnsi="方正仿宋_GBK" w:eastAsia="方正仿宋_GBK" w:cs="方正仿宋_GBK"/>
          <w:sz w:val="32"/>
          <w:szCs w:val="32"/>
        </w:rPr>
        <w:t>：</w:t>
      </w:r>
    </w:p>
    <w:p w14:paraId="556F347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（1）因紧急避险而发生违法行为的；</w:t>
      </w:r>
    </w:p>
    <w:p w14:paraId="60EA193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（2）由于意外事件即不能抗拒或者不能预见的原因发生违法行为的。</w:t>
      </w:r>
    </w:p>
    <w:p w14:paraId="3F3B5A72">
      <w:pPr>
        <w:spacing w:line="560" w:lineRule="exact"/>
        <w:ind w:firstLine="643" w:firstLineChars="200"/>
        <w:rPr>
          <w:rFonts w:ascii="方正仿宋_GBK" w:hAnsi="方正仿宋_GBK" w:eastAsia="方正仿宋_GBK" w:cs="方正仿宋_GBK"/>
          <w:color w:val="auto"/>
          <w:sz w:val="32"/>
          <w:szCs w:val="32"/>
        </w:rPr>
      </w:pPr>
      <w:bookmarkStart w:id="1" w:name="_Hlk154310568"/>
      <w:r>
        <w:rPr>
          <w:rFonts w:hint="eastAsia" w:ascii="方正仿宋_GBK" w:hAnsi="方正仿宋_GBK" w:eastAsia="方正仿宋_GBK" w:cs="方正仿宋_GBK"/>
          <w:b/>
          <w:bCs/>
          <w:color w:val="auto"/>
          <w:sz w:val="32"/>
          <w:szCs w:val="32"/>
        </w:rPr>
        <w:t>第八条</w:t>
      </w:r>
      <w:r>
        <w:rPr>
          <w:rFonts w:hint="eastAsia" w:ascii="方正仿宋_GBK" w:hAnsi="方正仿宋_GBK" w:eastAsia="方正仿宋_GBK" w:cs="方正仿宋_GBK"/>
          <w:color w:val="auto"/>
          <w:sz w:val="32"/>
          <w:szCs w:val="32"/>
        </w:rPr>
        <w:t xml:space="preserve">  当事人有下列情形之一，应当减轻或者从轻行政处罚：</w:t>
      </w:r>
    </w:p>
    <w:p w14:paraId="1E57D03A">
      <w:pPr>
        <w:pStyle w:val="57"/>
        <w:numPr>
          <w:ilvl w:val="0"/>
          <w:numId w:val="0"/>
        </w:numPr>
        <w:spacing w:line="560" w:lineRule="exact"/>
        <w:ind w:left="640" w:leftChars="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已满十四周岁不满十八周岁的人有违法行为的</w:t>
      </w:r>
      <w:r>
        <w:rPr>
          <w:rFonts w:hint="eastAsia" w:ascii="方正仿宋_GBK" w:hAnsi="方正仿宋_GBK" w:eastAsia="方正仿宋_GBK" w:cs="方正仿宋_GBK"/>
          <w:color w:val="auto"/>
          <w:sz w:val="32"/>
          <w:szCs w:val="32"/>
          <w:lang w:eastAsia="zh-CN"/>
        </w:rPr>
        <w:t>；</w:t>
      </w:r>
    </w:p>
    <w:p w14:paraId="05B742CC">
      <w:pPr>
        <w:spacing w:line="560" w:lineRule="exact"/>
        <w:ind w:left="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（2）尚未完全丧失辨认或者控制自己行为能力的精神病人、智力残疾人有违法行为的；</w:t>
      </w:r>
    </w:p>
    <w:p w14:paraId="7859E846">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）主动消除或者减轻违法行为危害后果的</w:t>
      </w:r>
      <w:r>
        <w:rPr>
          <w:rFonts w:hint="eastAsia" w:ascii="方正仿宋_GBK" w:hAnsi="方正仿宋_GBK" w:eastAsia="方正仿宋_GBK" w:cs="方正仿宋_GBK"/>
          <w:color w:val="auto"/>
          <w:sz w:val="32"/>
          <w:szCs w:val="32"/>
          <w:lang w:eastAsia="zh-CN"/>
        </w:rPr>
        <w:t>；</w:t>
      </w:r>
    </w:p>
    <w:p w14:paraId="1A6511D0">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）受他人胁迫或者诱骗实施违法行为的</w:t>
      </w:r>
      <w:r>
        <w:rPr>
          <w:rFonts w:hint="eastAsia" w:ascii="方正仿宋_GBK" w:hAnsi="方正仿宋_GBK" w:eastAsia="方正仿宋_GBK" w:cs="方正仿宋_GBK"/>
          <w:color w:val="auto"/>
          <w:sz w:val="32"/>
          <w:szCs w:val="32"/>
          <w:lang w:eastAsia="zh-CN"/>
        </w:rPr>
        <w:t>；</w:t>
      </w:r>
    </w:p>
    <w:p w14:paraId="6A359FC7">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）主动供述行政执法机关尚未掌握的违法行为的</w:t>
      </w:r>
      <w:bookmarkEnd w:id="1"/>
      <w:r>
        <w:rPr>
          <w:rFonts w:hint="eastAsia" w:ascii="方正仿宋_GBK" w:hAnsi="方正仿宋_GBK" w:eastAsia="方正仿宋_GBK" w:cs="方正仿宋_GBK"/>
          <w:color w:val="auto"/>
          <w:sz w:val="32"/>
          <w:szCs w:val="32"/>
          <w:lang w:eastAsia="zh-CN"/>
        </w:rPr>
        <w:t>；</w:t>
      </w:r>
    </w:p>
    <w:p w14:paraId="1CE551D0">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）配合执法人员查处违法行为有立功表现的</w:t>
      </w:r>
      <w:r>
        <w:rPr>
          <w:rFonts w:hint="eastAsia" w:ascii="方正仿宋_GBK" w:hAnsi="方正仿宋_GBK" w:eastAsia="方正仿宋_GBK" w:cs="方正仿宋_GBK"/>
          <w:color w:val="auto"/>
          <w:sz w:val="32"/>
          <w:szCs w:val="32"/>
          <w:lang w:eastAsia="zh-CN"/>
        </w:rPr>
        <w:t>；</w:t>
      </w:r>
    </w:p>
    <w:p w14:paraId="2716B954">
      <w:pPr>
        <w:spacing w:line="56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）法律、法规、规章规定其他应当减轻或者从轻行政处罚的。</w:t>
      </w:r>
    </w:p>
    <w:p w14:paraId="5E01EFE6">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从重处罚。</w:t>
      </w:r>
    </w:p>
    <w:p w14:paraId="249A06D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（一）当事人有下列情形之一的，可以提升一个档次进行行政处罚，但不得超越处罚幅度上限：</w:t>
      </w:r>
    </w:p>
    <w:p w14:paraId="7E8DA6F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（1）不听劝阻，继续实施违法行为；或者在违法行为被处罚后继续实施同一违法行为，屡教不改的；</w:t>
      </w:r>
    </w:p>
    <w:p w14:paraId="6C959AC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（2）在行政执法机关对违法行为进行调查取证过程中，故意隐瞒事实，弄虚作假的；</w:t>
      </w:r>
    </w:p>
    <w:p w14:paraId="0DA53F3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（3）隐匿、销毁违法行为证据的；</w:t>
      </w:r>
    </w:p>
    <w:p w14:paraId="40842ED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（4）胁迫、诱骗、教唆他人实施违法行为的；</w:t>
      </w:r>
    </w:p>
    <w:p w14:paraId="254373C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（5）两人以上结伙实施违法行为，在其中起主要作用的；</w:t>
      </w:r>
    </w:p>
    <w:p w14:paraId="487D1BD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（6）其他法定的应当从重处罚的情节。</w:t>
      </w:r>
    </w:p>
    <w:p w14:paraId="4004916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(二)当事人有下列情形之一的，按最高档次进行行政处罚：</w:t>
      </w:r>
    </w:p>
    <w:p w14:paraId="5C00073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（1）危及国家安全、公共安全、人身健康和生命财产安全并造成严重后果的违法行为；</w:t>
      </w:r>
    </w:p>
    <w:p w14:paraId="3B057E5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（2）抗拒检查，妨碍公务，暴力抗法等尚未构成犯罪的；</w:t>
      </w:r>
    </w:p>
    <w:p w14:paraId="68DE4DD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（3）对检举人、举报人或者行政执法人员实施打击报复，经查证属实的。</w:t>
      </w:r>
    </w:p>
    <w:p w14:paraId="5F6B9AEE">
      <w:pPr>
        <w:spacing w:line="560" w:lineRule="exact"/>
        <w:ind w:firstLine="640" w:firstLineChars="200"/>
      </w:pPr>
      <w:r>
        <w:rPr>
          <w:rFonts w:hint="eastAsia" w:ascii="方正仿宋_GBK" w:hAnsi="方正仿宋_GBK" w:eastAsia="方正仿宋_GBK" w:cs="方正仿宋_GBK"/>
          <w:sz w:val="32"/>
          <w:szCs w:val="32"/>
        </w:rPr>
        <w:t>（4）在发生自然灾害或者其他非常情况时实施</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违法行为的。</w:t>
      </w:r>
    </w:p>
    <w:p w14:paraId="74B382DA">
      <w:pPr>
        <w:spacing w:line="560" w:lineRule="exact"/>
        <w:ind w:firstLine="643" w:firstLineChars="200"/>
        <w:rPr>
          <w:rFonts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本办法中所称“从重处罚”，是指在法定处罚种类和幅度以内，对行政违法相对人适用相对较重的处罚；所称“从轻处罚”，是指在法定处罚种类和幅度以内，对行政违法相对人适用相对较轻的处罚；所称“减轻处罚”，是指在法定处罚幅度以下给予处罚。</w:t>
      </w:r>
    </w:p>
    <w:p w14:paraId="365EB04B">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行政执法机构根据本规则对行政相对人依法实施从轻或减轻处罚、从重处罚的，必须及时收集或者提供相应的证据材料，并按照《宁夏回族自治区</w:t>
      </w:r>
      <w:r>
        <w:rPr>
          <w:rFonts w:hint="eastAsia" w:ascii="方正仿宋_GBK" w:hAnsi="方正仿宋_GBK" w:eastAsia="方正仿宋_GBK" w:cs="方正仿宋_GBK"/>
          <w:sz w:val="32"/>
          <w:szCs w:val="32"/>
          <w:lang w:eastAsia="zh-CN"/>
        </w:rPr>
        <w:t>林业局</w:t>
      </w:r>
      <w:r>
        <w:rPr>
          <w:rFonts w:hint="eastAsia" w:ascii="方正仿宋_GBK" w:hAnsi="方正仿宋_GBK" w:eastAsia="方正仿宋_GBK" w:cs="方正仿宋_GBK"/>
          <w:sz w:val="32"/>
          <w:szCs w:val="32"/>
        </w:rPr>
        <w:t>规范裁量权案件集体讨论决定制度》的规定通过集体研究决定。</w:t>
      </w:r>
    </w:p>
    <w:p w14:paraId="7E4F21CD">
      <w:pPr>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全区林草部门实施行政处罚应当以法律、法规、规章为依据。本规则及裁量基准，可以作为行政处罚决定说理的内容，不得直接作为行政处罚的法律依据。行政处罚决定的内容与裁量基准规定不一致的，应当在案件调查终结报告中作出说明。</w:t>
      </w:r>
    </w:p>
    <w:p w14:paraId="38B22F23">
      <w:pPr>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第十三条  </w:t>
      </w:r>
      <w:r>
        <w:rPr>
          <w:rFonts w:hint="eastAsia" w:ascii="方正仿宋_GBK" w:hAnsi="方正仿宋_GBK" w:eastAsia="方正仿宋_GBK" w:cs="方正仿宋_GBK"/>
          <w:sz w:val="32"/>
          <w:szCs w:val="32"/>
          <w:lang w:val="en-US" w:eastAsia="zh-CN"/>
        </w:rPr>
        <w:t>本规则由自治区林业和草原局负责解释。</w:t>
      </w:r>
    </w:p>
    <w:p w14:paraId="6F985E4B">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第十四条</w:t>
      </w:r>
      <w:r>
        <w:rPr>
          <w:rFonts w:hint="eastAsia" w:ascii="方正仿宋_GBK" w:hAnsi="方正仿宋_GBK" w:eastAsia="方正仿宋_GBK" w:cs="方正仿宋_GBK"/>
          <w:sz w:val="32"/>
          <w:szCs w:val="32"/>
          <w:lang w:val="en-US" w:eastAsia="zh-CN"/>
        </w:rPr>
        <w:t xml:space="preserve">  本规则自2024年1月29日起施行。原自治区林草部门制定的有关行政处罚裁量权适用规则同时废止。</w:t>
      </w:r>
    </w:p>
    <w:sectPr>
      <w:footerReference r:id="rId3"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567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92397">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A92397">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2CC02"/>
    <w:multiLevelType w:val="singleLevel"/>
    <w:tmpl w:val="6412CC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wNzRmNTQzNmVlZTNkMDU0OTJkZjc0NzIwMjZlZWEifQ=="/>
  </w:docVars>
  <w:rsids>
    <w:rsidRoot w:val="5AF3279F"/>
    <w:rsid w:val="002307B3"/>
    <w:rsid w:val="0033054F"/>
    <w:rsid w:val="003A1F31"/>
    <w:rsid w:val="00495E4B"/>
    <w:rsid w:val="005C2A2B"/>
    <w:rsid w:val="00A127A9"/>
    <w:rsid w:val="00A27991"/>
    <w:rsid w:val="00D122A6"/>
    <w:rsid w:val="01524B12"/>
    <w:rsid w:val="017553CB"/>
    <w:rsid w:val="01A0258F"/>
    <w:rsid w:val="01CC30A5"/>
    <w:rsid w:val="02D34F1C"/>
    <w:rsid w:val="02D60113"/>
    <w:rsid w:val="03D25AE9"/>
    <w:rsid w:val="06DA4BB9"/>
    <w:rsid w:val="06F12E8B"/>
    <w:rsid w:val="079203C0"/>
    <w:rsid w:val="07A87480"/>
    <w:rsid w:val="07EE751E"/>
    <w:rsid w:val="08A10C0D"/>
    <w:rsid w:val="08F95F33"/>
    <w:rsid w:val="09F6115F"/>
    <w:rsid w:val="0B3851D0"/>
    <w:rsid w:val="0D064852"/>
    <w:rsid w:val="0FBC2155"/>
    <w:rsid w:val="101D3E4E"/>
    <w:rsid w:val="10B36AFA"/>
    <w:rsid w:val="11DF4B92"/>
    <w:rsid w:val="12F2336F"/>
    <w:rsid w:val="151621A6"/>
    <w:rsid w:val="151B1BFD"/>
    <w:rsid w:val="15FD3720"/>
    <w:rsid w:val="16B3520B"/>
    <w:rsid w:val="16D919D4"/>
    <w:rsid w:val="193F4A2E"/>
    <w:rsid w:val="1B0509DD"/>
    <w:rsid w:val="1B2149E7"/>
    <w:rsid w:val="1BF7216D"/>
    <w:rsid w:val="1EC61228"/>
    <w:rsid w:val="1EEC1276"/>
    <w:rsid w:val="1F04786F"/>
    <w:rsid w:val="1F154561"/>
    <w:rsid w:val="1F73446C"/>
    <w:rsid w:val="20B93567"/>
    <w:rsid w:val="22E54632"/>
    <w:rsid w:val="22E6429F"/>
    <w:rsid w:val="23C41401"/>
    <w:rsid w:val="2476476B"/>
    <w:rsid w:val="255A6D4B"/>
    <w:rsid w:val="27717061"/>
    <w:rsid w:val="27B73D01"/>
    <w:rsid w:val="27E51BB7"/>
    <w:rsid w:val="287665AC"/>
    <w:rsid w:val="294F29E1"/>
    <w:rsid w:val="29821CEB"/>
    <w:rsid w:val="2A0D5D67"/>
    <w:rsid w:val="2B8712D2"/>
    <w:rsid w:val="2C0A2D80"/>
    <w:rsid w:val="2CA1636F"/>
    <w:rsid w:val="2D7A0895"/>
    <w:rsid w:val="2E186E96"/>
    <w:rsid w:val="2E623155"/>
    <w:rsid w:val="2E68417E"/>
    <w:rsid w:val="2EC168A2"/>
    <w:rsid w:val="2EF141B6"/>
    <w:rsid w:val="2F540AC6"/>
    <w:rsid w:val="303307F3"/>
    <w:rsid w:val="313748E6"/>
    <w:rsid w:val="338E0976"/>
    <w:rsid w:val="33EA7562"/>
    <w:rsid w:val="343A589A"/>
    <w:rsid w:val="35945595"/>
    <w:rsid w:val="36505234"/>
    <w:rsid w:val="365F45EC"/>
    <w:rsid w:val="367E036B"/>
    <w:rsid w:val="37C956A7"/>
    <w:rsid w:val="388221CC"/>
    <w:rsid w:val="398D79E8"/>
    <w:rsid w:val="3A250A37"/>
    <w:rsid w:val="3A73212A"/>
    <w:rsid w:val="3AA60DA5"/>
    <w:rsid w:val="3AD2606E"/>
    <w:rsid w:val="3C8D2CA7"/>
    <w:rsid w:val="3D1A5F65"/>
    <w:rsid w:val="3D1B4D44"/>
    <w:rsid w:val="3DBF15BB"/>
    <w:rsid w:val="3E690943"/>
    <w:rsid w:val="3F802170"/>
    <w:rsid w:val="435302F4"/>
    <w:rsid w:val="44610DAD"/>
    <w:rsid w:val="458173A1"/>
    <w:rsid w:val="46BF77F5"/>
    <w:rsid w:val="493643AD"/>
    <w:rsid w:val="4A687B17"/>
    <w:rsid w:val="4AE81527"/>
    <w:rsid w:val="4B40564A"/>
    <w:rsid w:val="4B9C7219"/>
    <w:rsid w:val="4C3F29BC"/>
    <w:rsid w:val="4C81616A"/>
    <w:rsid w:val="4CE761C3"/>
    <w:rsid w:val="4CF95190"/>
    <w:rsid w:val="4D5D2949"/>
    <w:rsid w:val="4DCA52EE"/>
    <w:rsid w:val="4E8813C1"/>
    <w:rsid w:val="4EB75FC0"/>
    <w:rsid w:val="4F7442C0"/>
    <w:rsid w:val="4F8958BB"/>
    <w:rsid w:val="4FA24592"/>
    <w:rsid w:val="50294320"/>
    <w:rsid w:val="50CA6023"/>
    <w:rsid w:val="52010037"/>
    <w:rsid w:val="525D4ADE"/>
    <w:rsid w:val="54F03683"/>
    <w:rsid w:val="556809F2"/>
    <w:rsid w:val="55CA6BA2"/>
    <w:rsid w:val="5A8E40B4"/>
    <w:rsid w:val="5AB95C51"/>
    <w:rsid w:val="5AF3279F"/>
    <w:rsid w:val="5B442CFC"/>
    <w:rsid w:val="5B8D78AA"/>
    <w:rsid w:val="5BA9769B"/>
    <w:rsid w:val="5D5B5A9A"/>
    <w:rsid w:val="5DE017AD"/>
    <w:rsid w:val="5EA26C40"/>
    <w:rsid w:val="5F1D7A81"/>
    <w:rsid w:val="5FFE07ED"/>
    <w:rsid w:val="6069518B"/>
    <w:rsid w:val="6478317D"/>
    <w:rsid w:val="65CE3AAF"/>
    <w:rsid w:val="674858C7"/>
    <w:rsid w:val="6884660E"/>
    <w:rsid w:val="68DE76F9"/>
    <w:rsid w:val="690C6532"/>
    <w:rsid w:val="697238C2"/>
    <w:rsid w:val="6BBC618E"/>
    <w:rsid w:val="6BC371A9"/>
    <w:rsid w:val="6BD05966"/>
    <w:rsid w:val="6CBE36F5"/>
    <w:rsid w:val="6D1D2CDF"/>
    <w:rsid w:val="6D516590"/>
    <w:rsid w:val="6E663EA3"/>
    <w:rsid w:val="7028715F"/>
    <w:rsid w:val="7090475E"/>
    <w:rsid w:val="70C4233F"/>
    <w:rsid w:val="724031FC"/>
    <w:rsid w:val="72583C0F"/>
    <w:rsid w:val="73E52B39"/>
    <w:rsid w:val="745A635E"/>
    <w:rsid w:val="746855BF"/>
    <w:rsid w:val="74AA546E"/>
    <w:rsid w:val="75501FBA"/>
    <w:rsid w:val="755F1062"/>
    <w:rsid w:val="774A7499"/>
    <w:rsid w:val="776D0BD3"/>
    <w:rsid w:val="77E220C5"/>
    <w:rsid w:val="7AB32BBA"/>
    <w:rsid w:val="7B172931"/>
    <w:rsid w:val="7BF50A41"/>
    <w:rsid w:val="7E9461E9"/>
    <w:rsid w:val="7F17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4D7AD8"/>
      <w:u w:val="none"/>
    </w:rPr>
  </w:style>
  <w:style w:type="character" w:styleId="10">
    <w:name w:val="HTML Definition"/>
    <w:basedOn w:val="7"/>
    <w:qFormat/>
    <w:uiPriority w:val="0"/>
    <w:rPr>
      <w:i/>
    </w:rPr>
  </w:style>
  <w:style w:type="character" w:styleId="11">
    <w:name w:val="Hyperlink"/>
    <w:basedOn w:val="7"/>
    <w:qFormat/>
    <w:uiPriority w:val="0"/>
    <w:rPr>
      <w:color w:val="4D7AD8"/>
      <w:u w:val="none"/>
    </w:rPr>
  </w:style>
  <w:style w:type="character" w:styleId="12">
    <w:name w:val="HTML Code"/>
    <w:basedOn w:val="7"/>
    <w:qFormat/>
    <w:uiPriority w:val="0"/>
    <w:rPr>
      <w:rFonts w:hint="default" w:ascii="Consolas" w:hAnsi="Consolas" w:eastAsia="Consolas" w:cs="Consolas"/>
      <w:sz w:val="21"/>
      <w:szCs w:val="21"/>
    </w:rPr>
  </w:style>
  <w:style w:type="character" w:styleId="13">
    <w:name w:val="HTML Keyboard"/>
    <w:basedOn w:val="7"/>
    <w:qFormat/>
    <w:uiPriority w:val="0"/>
    <w:rPr>
      <w:rFonts w:ascii="Consolas" w:hAnsi="Consolas" w:eastAsia="Consolas" w:cs="Consolas"/>
      <w:sz w:val="21"/>
      <w:szCs w:val="21"/>
    </w:rPr>
  </w:style>
  <w:style w:type="character" w:styleId="14">
    <w:name w:val="HTML Sample"/>
    <w:basedOn w:val="7"/>
    <w:qFormat/>
    <w:uiPriority w:val="0"/>
    <w:rPr>
      <w:rFonts w:hint="default" w:ascii="Consolas" w:hAnsi="Consolas" w:eastAsia="Consolas" w:cs="Consolas"/>
      <w:sz w:val="21"/>
      <w:szCs w:val="21"/>
      <w:bdr w:val="single" w:color="DADADA" w:sz="6" w:space="0"/>
      <w:shd w:val="clear" w:color="auto" w:fill="F2F5F7"/>
    </w:rPr>
  </w:style>
  <w:style w:type="paragraph" w:customStyle="1" w:styleId="15">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character" w:customStyle="1" w:styleId="16">
    <w:name w:val="cke_dialog_ui_button"/>
    <w:basedOn w:val="7"/>
    <w:qFormat/>
    <w:uiPriority w:val="0"/>
  </w:style>
  <w:style w:type="character" w:customStyle="1" w:styleId="17">
    <w:name w:val="ant-tree-switcher16"/>
    <w:basedOn w:val="7"/>
    <w:qFormat/>
    <w:uiPriority w:val="0"/>
  </w:style>
  <w:style w:type="character" w:customStyle="1" w:styleId="18">
    <w:name w:val="ant-select-tree-switcher"/>
    <w:basedOn w:val="7"/>
    <w:qFormat/>
    <w:uiPriority w:val="0"/>
  </w:style>
  <w:style w:type="character" w:customStyle="1" w:styleId="19">
    <w:name w:val="wea-dropdown-triangle"/>
    <w:basedOn w:val="7"/>
    <w:qFormat/>
    <w:uiPriority w:val="0"/>
  </w:style>
  <w:style w:type="character" w:customStyle="1" w:styleId="20">
    <w:name w:val="button"/>
    <w:basedOn w:val="7"/>
    <w:qFormat/>
    <w:uiPriority w:val="0"/>
  </w:style>
  <w:style w:type="character" w:customStyle="1" w:styleId="21">
    <w:name w:val="button1"/>
    <w:basedOn w:val="7"/>
    <w:qFormat/>
    <w:uiPriority w:val="0"/>
  </w:style>
  <w:style w:type="character" w:customStyle="1" w:styleId="22">
    <w:name w:val="cke_path_empty"/>
    <w:basedOn w:val="7"/>
    <w:qFormat/>
    <w:uiPriority w:val="0"/>
    <w:rPr>
      <w:b/>
      <w:color w:val="484848"/>
      <w:sz w:val="16"/>
      <w:szCs w:val="16"/>
      <w:u w:val="none"/>
    </w:rPr>
  </w:style>
  <w:style w:type="character" w:customStyle="1" w:styleId="23">
    <w:name w:val="ant-radio+*"/>
    <w:basedOn w:val="7"/>
    <w:qFormat/>
    <w:uiPriority w:val="0"/>
  </w:style>
  <w:style w:type="character" w:customStyle="1" w:styleId="24">
    <w:name w:val="ant-select-tree-iconele"/>
    <w:basedOn w:val="7"/>
    <w:qFormat/>
    <w:uiPriority w:val="0"/>
  </w:style>
  <w:style w:type="character" w:customStyle="1" w:styleId="25">
    <w:name w:val="hover38"/>
    <w:basedOn w:val="7"/>
    <w:qFormat/>
    <w:uiPriority w:val="0"/>
    <w:rPr>
      <w:color w:val="009DFF"/>
    </w:rPr>
  </w:style>
  <w:style w:type="character" w:customStyle="1" w:styleId="26">
    <w:name w:val="hover39"/>
    <w:basedOn w:val="7"/>
    <w:qFormat/>
    <w:uiPriority w:val="0"/>
    <w:rPr>
      <w:color w:val="009DFF"/>
    </w:rPr>
  </w:style>
  <w:style w:type="character" w:customStyle="1" w:styleId="27">
    <w:name w:val="auto-pass-node"/>
    <w:basedOn w:val="7"/>
    <w:qFormat/>
    <w:uiPriority w:val="0"/>
    <w:rPr>
      <w:bdr w:val="single" w:color="DC4446" w:sz="6" w:space="0"/>
      <w:shd w:val="clear" w:color="auto" w:fill="A9E2FF"/>
    </w:rPr>
  </w:style>
  <w:style w:type="character" w:customStyle="1" w:styleId="28">
    <w:name w:val="first-of-type"/>
    <w:basedOn w:val="7"/>
    <w:qFormat/>
    <w:uiPriority w:val="0"/>
    <w:rPr>
      <w:color w:val="FF0000"/>
    </w:rPr>
  </w:style>
  <w:style w:type="character" w:customStyle="1" w:styleId="29">
    <w:name w:val="first-of-type1"/>
    <w:basedOn w:val="7"/>
    <w:qFormat/>
    <w:uiPriority w:val="0"/>
    <w:rPr>
      <w:color w:val="FF0000"/>
    </w:rPr>
  </w:style>
  <w:style w:type="character" w:customStyle="1" w:styleId="30">
    <w:name w:val="first-of-type2"/>
    <w:basedOn w:val="7"/>
    <w:qFormat/>
    <w:uiPriority w:val="0"/>
    <w:rPr>
      <w:color w:val="FF0000"/>
    </w:rPr>
  </w:style>
  <w:style w:type="character" w:customStyle="1" w:styleId="31">
    <w:name w:val="cke_colorbox"/>
    <w:basedOn w:val="7"/>
    <w:qFormat/>
    <w:uiPriority w:val="0"/>
    <w:rPr>
      <w:bdr w:val="single" w:color="808080" w:sz="6" w:space="0"/>
    </w:rPr>
  </w:style>
  <w:style w:type="character" w:customStyle="1" w:styleId="32">
    <w:name w:val="cke_colorbox1"/>
    <w:basedOn w:val="7"/>
    <w:qFormat/>
    <w:uiPriority w:val="0"/>
  </w:style>
  <w:style w:type="character" w:customStyle="1" w:styleId="33">
    <w:name w:val="cke_colorbox2"/>
    <w:basedOn w:val="7"/>
    <w:qFormat/>
    <w:uiPriority w:val="0"/>
  </w:style>
  <w:style w:type="character" w:customStyle="1" w:styleId="34">
    <w:name w:val="cke_colorbox3"/>
    <w:basedOn w:val="7"/>
    <w:qFormat/>
    <w:uiPriority w:val="0"/>
  </w:style>
  <w:style w:type="character" w:customStyle="1" w:styleId="35">
    <w:name w:val="isrevision"/>
    <w:basedOn w:val="7"/>
    <w:qFormat/>
    <w:uiPriority w:val="0"/>
    <w:rPr>
      <w:color w:val="000000"/>
      <w:sz w:val="18"/>
      <w:szCs w:val="18"/>
      <w:bdr w:val="single" w:color="E9E9E9" w:sz="6" w:space="0"/>
      <w:shd w:val="clear" w:color="auto" w:fill="FFFFFF"/>
    </w:rPr>
  </w:style>
  <w:style w:type="character" w:customStyle="1" w:styleId="36">
    <w:name w:val="disabled4"/>
    <w:basedOn w:val="7"/>
    <w:qFormat/>
    <w:uiPriority w:val="0"/>
    <w:rPr>
      <w:color w:val="AAAAAA"/>
      <w:shd w:val="clear" w:color="auto" w:fill="F7F7F7"/>
    </w:rPr>
  </w:style>
  <w:style w:type="character" w:customStyle="1" w:styleId="37">
    <w:name w:val="ant-table-row-expand-icon4"/>
    <w:basedOn w:val="7"/>
    <w:qFormat/>
    <w:uiPriority w:val="0"/>
    <w:rPr>
      <w:vanish/>
    </w:rPr>
  </w:style>
  <w:style w:type="character" w:customStyle="1" w:styleId="38">
    <w:name w:val="label"/>
    <w:basedOn w:val="7"/>
    <w:qFormat/>
    <w:uiPriority w:val="0"/>
  </w:style>
  <w:style w:type="character" w:customStyle="1" w:styleId="39">
    <w:name w:val="label1"/>
    <w:basedOn w:val="7"/>
    <w:qFormat/>
    <w:uiPriority w:val="0"/>
  </w:style>
  <w:style w:type="character" w:customStyle="1" w:styleId="40">
    <w:name w:val="top-label"/>
    <w:basedOn w:val="7"/>
    <w:qFormat/>
    <w:uiPriority w:val="0"/>
  </w:style>
  <w:style w:type="character" w:customStyle="1" w:styleId="41">
    <w:name w:val="ant-select-tree-checkbox2"/>
    <w:basedOn w:val="7"/>
    <w:qFormat/>
    <w:uiPriority w:val="0"/>
  </w:style>
  <w:style w:type="character" w:customStyle="1" w:styleId="42">
    <w:name w:val="ant-tree-checkbox6"/>
    <w:basedOn w:val="7"/>
    <w:qFormat/>
    <w:uiPriority w:val="0"/>
  </w:style>
  <w:style w:type="character" w:customStyle="1" w:styleId="43">
    <w:name w:val="ant-tree-iconele"/>
    <w:basedOn w:val="7"/>
    <w:qFormat/>
    <w:uiPriority w:val="0"/>
  </w:style>
  <w:style w:type="character" w:customStyle="1" w:styleId="44">
    <w:name w:val="wea-thumbnails-doc-content-subtitle"/>
    <w:basedOn w:val="7"/>
    <w:qFormat/>
    <w:uiPriority w:val="0"/>
    <w:rPr>
      <w:color w:val="9A9A9A"/>
    </w:rPr>
  </w:style>
  <w:style w:type="character" w:customStyle="1" w:styleId="45">
    <w:name w:val="not-pass-node"/>
    <w:basedOn w:val="7"/>
    <w:qFormat/>
    <w:uiPriority w:val="0"/>
    <w:rPr>
      <w:bdr w:val="single" w:color="5ABD6B" w:sz="6" w:space="0"/>
      <w:shd w:val="clear" w:color="auto" w:fill="BFF3C3"/>
    </w:rPr>
  </w:style>
  <w:style w:type="character" w:customStyle="1" w:styleId="46">
    <w:name w:val="passed-node"/>
    <w:basedOn w:val="7"/>
    <w:qFormat/>
    <w:uiPriority w:val="0"/>
    <w:rPr>
      <w:bdr w:val="single" w:color="49A8D4" w:sz="6" w:space="0"/>
      <w:shd w:val="clear" w:color="auto" w:fill="A9E3FF"/>
    </w:rPr>
  </w:style>
  <w:style w:type="character" w:customStyle="1" w:styleId="47">
    <w:name w:val="current-node"/>
    <w:basedOn w:val="7"/>
    <w:qFormat/>
    <w:uiPriority w:val="0"/>
    <w:rPr>
      <w:bdr w:val="single" w:color="F5B87B" w:sz="6" w:space="0"/>
      <w:shd w:val="clear" w:color="auto" w:fill="FFE8CC"/>
    </w:rPr>
  </w:style>
  <w:style w:type="character" w:customStyle="1" w:styleId="48">
    <w:name w:val="first-child2"/>
    <w:basedOn w:val="7"/>
    <w:qFormat/>
    <w:uiPriority w:val="0"/>
  </w:style>
  <w:style w:type="character" w:customStyle="1" w:styleId="49">
    <w:name w:val="nth-child(2)2"/>
    <w:basedOn w:val="7"/>
    <w:qFormat/>
    <w:uiPriority w:val="0"/>
  </w:style>
  <w:style w:type="character" w:customStyle="1" w:styleId="50">
    <w:name w:val="tmpztreemove_arrow"/>
    <w:basedOn w:val="7"/>
    <w:qFormat/>
    <w:uiPriority w:val="0"/>
  </w:style>
  <w:style w:type="character" w:customStyle="1" w:styleId="51">
    <w:name w:val="cke_notification_progress"/>
    <w:basedOn w:val="7"/>
    <w:qFormat/>
    <w:uiPriority w:val="0"/>
    <w:rPr>
      <w:shd w:val="clear" w:color="auto" w:fill="0F74A8"/>
    </w:rPr>
  </w:style>
  <w:style w:type="character" w:customStyle="1" w:styleId="52">
    <w:name w:val="label10"/>
    <w:basedOn w:val="7"/>
    <w:qFormat/>
    <w:uiPriority w:val="0"/>
  </w:style>
  <w:style w:type="character" w:customStyle="1" w:styleId="53">
    <w:name w:val="label11"/>
    <w:basedOn w:val="7"/>
    <w:qFormat/>
    <w:uiPriority w:val="0"/>
  </w:style>
  <w:style w:type="character" w:customStyle="1" w:styleId="54">
    <w:name w:val="wea-dropdown-triangle2"/>
    <w:basedOn w:val="7"/>
    <w:qFormat/>
    <w:uiPriority w:val="0"/>
  </w:style>
  <w:style w:type="character" w:customStyle="1" w:styleId="55">
    <w:name w:val="first-child"/>
    <w:basedOn w:val="7"/>
    <w:qFormat/>
    <w:uiPriority w:val="0"/>
  </w:style>
  <w:style w:type="character" w:customStyle="1" w:styleId="56">
    <w:name w:val="ant-tree-checkbox8"/>
    <w:basedOn w:val="7"/>
    <w:qFormat/>
    <w:uiPriority w:val="0"/>
  </w:style>
  <w:style w:type="paragraph" w:customStyle="1" w:styleId="5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1596</Words>
  <Characters>1600</Characters>
  <Lines>12</Lines>
  <Paragraphs>3</Paragraphs>
  <TotalTime>0</TotalTime>
  <ScaleCrop>false</ScaleCrop>
  <LinksUpToDate>false</LinksUpToDate>
  <CharactersWithSpaces>1636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2023-12-24T05:31:00Z</dcterms:created>
  <dc:creator>Administrator</dc:creator>
  <cp:lastModifiedBy>咩朵朵</cp:lastModifiedBy>
  <cp:lastPrinted>2022-11-25T08:41:00Z</cp:lastPrinted>
  <dcterms:modified xsi:type="dcterms:W3CDTF">2024-12-16T07:02:06Z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C84D8DCFCD064ED6BF6ED4A21E8E69CA</vt:lpwstr>
  </property>
</Properties>
</file>